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7D" w:rsidRDefault="0027237D" w:rsidP="0027237D">
      <w:pPr>
        <w:jc w:val="center"/>
        <w:rPr>
          <w:rFonts w:ascii="Arial" w:hAnsi="Arial" w:cs="Arial"/>
          <w:b/>
          <w:color w:val="005C2A"/>
          <w:sz w:val="20"/>
          <w:szCs w:val="20"/>
        </w:rPr>
      </w:pPr>
      <w:r>
        <w:rPr>
          <w:rFonts w:ascii="Arial" w:hAnsi="Arial" w:cs="Arial"/>
          <w:b/>
          <w:noProof/>
          <w:color w:val="005C2A"/>
          <w:sz w:val="20"/>
          <w:szCs w:val="20"/>
          <w:lang w:eastAsia="ru-RU"/>
        </w:rPr>
        <w:drawing>
          <wp:inline distT="0" distB="0" distL="0" distR="0">
            <wp:extent cx="933450" cy="9334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65" w:rsidRPr="009A649F" w:rsidRDefault="000E4265" w:rsidP="000E4265">
      <w:pPr>
        <w:jc w:val="center"/>
        <w:rPr>
          <w:rFonts w:ascii="Arial" w:hAnsi="Arial" w:cs="Arial"/>
          <w:b/>
          <w:color w:val="005C2A"/>
          <w:sz w:val="28"/>
          <w:szCs w:val="28"/>
        </w:rPr>
      </w:pPr>
      <w:r>
        <w:rPr>
          <w:rFonts w:ascii="Arial" w:hAnsi="Arial" w:cs="Arial"/>
          <w:b/>
          <w:color w:val="005C2A"/>
          <w:sz w:val="28"/>
          <w:szCs w:val="28"/>
        </w:rPr>
        <w:t xml:space="preserve">Медицинский центр </w:t>
      </w:r>
      <w:r w:rsidRPr="009A649F">
        <w:rPr>
          <w:rFonts w:ascii="Arial" w:hAnsi="Arial" w:cs="Arial"/>
          <w:b/>
          <w:color w:val="005C2A"/>
          <w:sz w:val="28"/>
          <w:szCs w:val="28"/>
        </w:rPr>
        <w:t>«Живица»</w:t>
      </w:r>
    </w:p>
    <w:p w:rsidR="0027237D" w:rsidRDefault="0027237D" w:rsidP="0027237D">
      <w:pPr>
        <w:pBdr>
          <w:bottom w:val="single" w:sz="12" w:space="1" w:color="auto"/>
        </w:pBdr>
        <w:jc w:val="center"/>
        <w:rPr>
          <w:b/>
          <w:color w:val="005C2A"/>
        </w:rPr>
      </w:pPr>
      <w:r w:rsidRPr="009A649F">
        <w:rPr>
          <w:b/>
          <w:color w:val="005C2A"/>
        </w:rPr>
        <w:t xml:space="preserve">г. Курск, </w:t>
      </w:r>
      <w:proofErr w:type="spellStart"/>
      <w:r w:rsidRPr="009A649F">
        <w:rPr>
          <w:b/>
          <w:color w:val="005C2A"/>
        </w:rPr>
        <w:t>пр-т</w:t>
      </w:r>
      <w:proofErr w:type="spellEnd"/>
      <w:r w:rsidRPr="009A649F">
        <w:rPr>
          <w:b/>
          <w:color w:val="005C2A"/>
        </w:rPr>
        <w:t xml:space="preserve"> Победы,</w:t>
      </w:r>
      <w:r>
        <w:rPr>
          <w:b/>
          <w:color w:val="005C2A"/>
        </w:rPr>
        <w:t xml:space="preserve"> дом</w:t>
      </w:r>
      <w:r w:rsidRPr="009A649F">
        <w:rPr>
          <w:b/>
          <w:color w:val="005C2A"/>
        </w:rPr>
        <w:t xml:space="preserve"> 2</w:t>
      </w:r>
      <w:r>
        <w:rPr>
          <w:b/>
          <w:color w:val="005C2A"/>
        </w:rPr>
        <w:t>, тел.:</w:t>
      </w:r>
      <w:r w:rsidRPr="009A649F">
        <w:rPr>
          <w:b/>
          <w:color w:val="005C2A"/>
        </w:rPr>
        <w:t xml:space="preserve">(4712) </w:t>
      </w:r>
      <w:r>
        <w:rPr>
          <w:b/>
          <w:color w:val="005C2A"/>
        </w:rPr>
        <w:t xml:space="preserve">78 </w:t>
      </w:r>
      <w:proofErr w:type="spellStart"/>
      <w:r>
        <w:rPr>
          <w:b/>
          <w:color w:val="005C2A"/>
        </w:rPr>
        <w:t>78</w:t>
      </w:r>
      <w:proofErr w:type="spellEnd"/>
      <w:r>
        <w:rPr>
          <w:b/>
          <w:color w:val="005C2A"/>
        </w:rPr>
        <w:t xml:space="preserve"> 19</w:t>
      </w:r>
    </w:p>
    <w:p w:rsidR="0027237D" w:rsidRPr="0027237D" w:rsidRDefault="0027237D" w:rsidP="0027237D">
      <w:pPr>
        <w:ind w:firstLine="708"/>
        <w:jc w:val="both"/>
        <w:rPr>
          <w:rFonts w:ascii="Times New Roman" w:hAnsi="Times New Roman" w:cs="Times New Roman"/>
          <w:color w:val="005C2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5C2A"/>
          <w:sz w:val="24"/>
          <w:szCs w:val="24"/>
        </w:rPr>
        <w:t>Процедура проводится по адресу г. Курск, Проспект Победы, дом 2 (панельный дом за торговым центром «Триумф».</w:t>
      </w:r>
      <w:proofErr w:type="gramEnd"/>
      <w:r>
        <w:rPr>
          <w:rFonts w:ascii="Times New Roman" w:hAnsi="Times New Roman" w:cs="Times New Roman"/>
          <w:color w:val="005C2A"/>
          <w:sz w:val="24"/>
          <w:szCs w:val="24"/>
        </w:rPr>
        <w:t xml:space="preserve"> Остановка общественного транспорта «Дальние парки».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5129"/>
      </w:tblGrid>
      <w:tr w:rsidR="003D11D9" w:rsidRPr="006F73C2" w:rsidTr="0027237D">
        <w:trPr>
          <w:jc w:val="center"/>
        </w:trPr>
        <w:tc>
          <w:tcPr>
            <w:tcW w:w="8673" w:type="dxa"/>
            <w:gridSpan w:val="2"/>
          </w:tcPr>
          <w:p w:rsidR="003D11D9" w:rsidRPr="006F73C2" w:rsidRDefault="003D11D9" w:rsidP="00BB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proofErr w:type="spellStart"/>
            <w:r w:rsidRPr="002B4ABA">
              <w:rPr>
                <w:rFonts w:ascii="Times New Roman" w:hAnsi="Times New Roman" w:cs="Times New Roman"/>
                <w:b/>
                <w:sz w:val="24"/>
                <w:szCs w:val="24"/>
              </w:rPr>
              <w:t>колоноскопии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11D9" w:rsidRPr="006F73C2" w:rsidTr="0027237D">
        <w:trPr>
          <w:gridAfter w:val="1"/>
          <w:wAfter w:w="5129" w:type="dxa"/>
          <w:jc w:val="center"/>
        </w:trPr>
        <w:tc>
          <w:tcPr>
            <w:tcW w:w="3544" w:type="dxa"/>
          </w:tcPr>
          <w:p w:rsidR="003D11D9" w:rsidRPr="006F73C2" w:rsidRDefault="003D11D9" w:rsidP="00BB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1D9" w:rsidRPr="003326C2" w:rsidTr="0027237D">
        <w:trPr>
          <w:jc w:val="center"/>
        </w:trPr>
        <w:tc>
          <w:tcPr>
            <w:tcW w:w="8673" w:type="dxa"/>
            <w:gridSpan w:val="2"/>
          </w:tcPr>
          <w:p w:rsidR="003D11D9" w:rsidRPr="003326C2" w:rsidRDefault="003D11D9" w:rsidP="00BB1A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 3-5 дней до процедуры обязательно держать диету!</w:t>
            </w:r>
          </w:p>
        </w:tc>
      </w:tr>
      <w:tr w:rsidR="003D11D9" w:rsidRPr="006F73C2" w:rsidTr="0027237D">
        <w:trPr>
          <w:gridAfter w:val="1"/>
          <w:wAfter w:w="5129" w:type="dxa"/>
          <w:jc w:val="center"/>
        </w:trPr>
        <w:tc>
          <w:tcPr>
            <w:tcW w:w="3544" w:type="dxa"/>
          </w:tcPr>
          <w:p w:rsidR="003D11D9" w:rsidRPr="006F73C2" w:rsidRDefault="003D11D9" w:rsidP="00BB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1D9" w:rsidRPr="003326C2" w:rsidTr="0027237D">
        <w:trPr>
          <w:jc w:val="center"/>
        </w:trPr>
        <w:tc>
          <w:tcPr>
            <w:tcW w:w="8673" w:type="dxa"/>
            <w:gridSpan w:val="2"/>
          </w:tcPr>
          <w:p w:rsidR="003D11D9" w:rsidRDefault="003D11D9" w:rsidP="00BB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- РАЦИОН ПИТАНИЯ: </w:t>
            </w:r>
          </w:p>
          <w:p w:rsidR="003D11D9" w:rsidRDefault="003D11D9" w:rsidP="00BB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1D9" w:rsidRPr="003326C2" w:rsidRDefault="003D11D9" w:rsidP="00BB1A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РАЗРЕШЕНО:</w:t>
            </w:r>
          </w:p>
          <w:p w:rsidR="003D11D9" w:rsidRPr="003326C2" w:rsidRDefault="003D11D9" w:rsidP="00BB1A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sz w:val="24"/>
                <w:szCs w:val="24"/>
              </w:rPr>
              <w:t>Сыр, сметана, яйца, сливочное масло, йогурт и кисломолочные продукты без добавок и наполнителей.</w:t>
            </w:r>
          </w:p>
          <w:p w:rsidR="003D11D9" w:rsidRPr="003326C2" w:rsidRDefault="003D11D9" w:rsidP="00BB1A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sz w:val="24"/>
                <w:szCs w:val="24"/>
              </w:rPr>
              <w:t>Мясо, птица, рыба не жирных сортов (в отварном, паровом или тушёном виде).</w:t>
            </w:r>
          </w:p>
          <w:p w:rsidR="003D11D9" w:rsidRPr="003326C2" w:rsidRDefault="003D11D9" w:rsidP="00BB1A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sz w:val="24"/>
                <w:szCs w:val="24"/>
              </w:rPr>
              <w:t>Сахар, мёд (не в сотах).</w:t>
            </w:r>
          </w:p>
          <w:p w:rsidR="003D11D9" w:rsidRPr="003326C2" w:rsidRDefault="003D11D9" w:rsidP="00BB1A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sz w:val="24"/>
                <w:szCs w:val="24"/>
              </w:rPr>
              <w:t>Бульоны (прозрачные, процеженные), сок без мякоти, чай, вода, безалкогольные и неокрашенные напитки.</w:t>
            </w:r>
          </w:p>
          <w:p w:rsidR="003D11D9" w:rsidRPr="003326C2" w:rsidRDefault="003D11D9" w:rsidP="00BB1A7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sz w:val="24"/>
                <w:szCs w:val="24"/>
              </w:rPr>
              <w:t>Разрешенные продукты и жидкости не должны содержать мелкие косточки, зёрна, семена, отруби! </w:t>
            </w:r>
          </w:p>
          <w:p w:rsidR="003D11D9" w:rsidRDefault="003D11D9" w:rsidP="00BB1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11D9" w:rsidRPr="003326C2" w:rsidRDefault="003D11D9" w:rsidP="00BB1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ЗАПРЕЩЕНО:</w:t>
            </w:r>
          </w:p>
          <w:p w:rsidR="003D11D9" w:rsidRPr="003326C2" w:rsidRDefault="003D11D9" w:rsidP="00BB1A7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sz w:val="24"/>
                <w:szCs w:val="24"/>
              </w:rPr>
              <w:t>Все хлебобулочные, мучные и макаронные изделия.</w:t>
            </w:r>
          </w:p>
          <w:p w:rsidR="003D11D9" w:rsidRPr="003326C2" w:rsidRDefault="003D11D9" w:rsidP="00BB1A7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sz w:val="24"/>
                <w:szCs w:val="24"/>
              </w:rPr>
              <w:t>Овощи, в том числе картофель, зелень, грибы, морская капуста.</w:t>
            </w:r>
          </w:p>
          <w:p w:rsidR="003D11D9" w:rsidRPr="003326C2" w:rsidRDefault="003D11D9" w:rsidP="00BB1A7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6C2">
              <w:rPr>
                <w:rFonts w:ascii="Times New Roman" w:hAnsi="Times New Roman" w:cs="Times New Roman"/>
                <w:sz w:val="24"/>
                <w:szCs w:val="24"/>
              </w:rPr>
              <w:t>Крупы, каши, бобовые, злаковые, орехи, семечки, кунжут, мак, зерна, отруби и другие семена, специи.</w:t>
            </w:r>
            <w:proofErr w:type="gramEnd"/>
          </w:p>
          <w:p w:rsidR="003D11D9" w:rsidRPr="003326C2" w:rsidRDefault="003D11D9" w:rsidP="00BB1A7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sz w:val="24"/>
                <w:szCs w:val="24"/>
              </w:rPr>
              <w:t>Жесткое мясо с хрящами, сосиски, колбасы, консервы и морепродукты.</w:t>
            </w:r>
          </w:p>
          <w:p w:rsidR="003D11D9" w:rsidRPr="003326C2" w:rsidRDefault="003D11D9" w:rsidP="00BB1A7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sz w:val="24"/>
                <w:szCs w:val="24"/>
              </w:rPr>
              <w:t xml:space="preserve">Фрукты, </w:t>
            </w:r>
            <w:proofErr w:type="gramStart"/>
            <w:r w:rsidRPr="003326C2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proofErr w:type="gramEnd"/>
            <w:r w:rsidRPr="003326C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сухофрукты, варенье, джем, мармелад, желе.</w:t>
            </w:r>
          </w:p>
          <w:p w:rsidR="003D11D9" w:rsidRPr="003326C2" w:rsidRDefault="003D11D9" w:rsidP="00BB1A7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sz w:val="24"/>
                <w:szCs w:val="24"/>
              </w:rPr>
              <w:t>Чипсы, гамбургеры, шоколад.</w:t>
            </w:r>
          </w:p>
          <w:p w:rsidR="003D11D9" w:rsidRPr="003326C2" w:rsidRDefault="003D11D9" w:rsidP="00BB1A7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sz w:val="24"/>
                <w:szCs w:val="24"/>
              </w:rPr>
              <w:t>Алкоголь, газированные напитки, кофе, компот, кисель, молоко.</w:t>
            </w:r>
          </w:p>
          <w:p w:rsidR="003D11D9" w:rsidRPr="003326C2" w:rsidRDefault="003D11D9" w:rsidP="00BB1A7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sz w:val="24"/>
                <w:szCs w:val="24"/>
              </w:rPr>
              <w:t xml:space="preserve">Любые другие продукты и жидкости, не входящие в список </w:t>
            </w:r>
            <w:proofErr w:type="gramStart"/>
            <w:r w:rsidRPr="003326C2">
              <w:rPr>
                <w:rFonts w:ascii="Times New Roman" w:hAnsi="Times New Roman" w:cs="Times New Roman"/>
                <w:sz w:val="24"/>
                <w:szCs w:val="24"/>
              </w:rPr>
              <w:t>разрешенных</w:t>
            </w:r>
            <w:proofErr w:type="gramEnd"/>
            <w:r w:rsidRPr="00332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1D9" w:rsidRPr="006F73C2" w:rsidTr="0027237D">
        <w:trPr>
          <w:gridAfter w:val="1"/>
          <w:wAfter w:w="5129" w:type="dxa"/>
          <w:jc w:val="center"/>
        </w:trPr>
        <w:tc>
          <w:tcPr>
            <w:tcW w:w="3544" w:type="dxa"/>
          </w:tcPr>
          <w:p w:rsidR="003D11D9" w:rsidRPr="006F73C2" w:rsidRDefault="003D11D9" w:rsidP="00BB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1D9" w:rsidRPr="003326C2" w:rsidTr="0027237D">
        <w:trPr>
          <w:jc w:val="center"/>
        </w:trPr>
        <w:tc>
          <w:tcPr>
            <w:tcW w:w="8673" w:type="dxa"/>
            <w:gridSpan w:val="2"/>
          </w:tcPr>
          <w:p w:rsidR="003D11D9" w:rsidRPr="003326C2" w:rsidRDefault="003D11D9" w:rsidP="00BB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Препараты для очищения кишечника перед </w:t>
            </w:r>
            <w:proofErr w:type="spellStart"/>
            <w:r w:rsidRPr="003326C2">
              <w:rPr>
                <w:rFonts w:ascii="Times New Roman" w:hAnsi="Times New Roman" w:cs="Times New Roman"/>
                <w:b/>
                <w:sz w:val="24"/>
                <w:szCs w:val="24"/>
              </w:rPr>
              <w:t>колоноскопией</w:t>
            </w:r>
            <w:proofErr w:type="spellEnd"/>
            <w:r w:rsidRPr="003326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11D9" w:rsidRPr="003326C2" w:rsidRDefault="003D11D9" w:rsidP="00BB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1D9" w:rsidRPr="003326C2" w:rsidRDefault="003D11D9" w:rsidP="00BB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b/>
                <w:sz w:val="24"/>
                <w:szCs w:val="24"/>
              </w:rPr>
              <w:t>•МОВИПРЕП </w:t>
            </w:r>
          </w:p>
          <w:p w:rsidR="003D11D9" w:rsidRPr="003326C2" w:rsidRDefault="003D11D9" w:rsidP="00BB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1D9" w:rsidRPr="003326C2" w:rsidRDefault="003D11D9" w:rsidP="00BB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b/>
                <w:sz w:val="24"/>
                <w:szCs w:val="24"/>
              </w:rPr>
              <w:t>•ФОРТРАНС </w:t>
            </w:r>
          </w:p>
          <w:p w:rsidR="003D11D9" w:rsidRPr="003326C2" w:rsidRDefault="003D11D9" w:rsidP="00BB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1D9" w:rsidRPr="003326C2" w:rsidRDefault="003D11D9" w:rsidP="00BB1A7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sz w:val="24"/>
                <w:szCs w:val="24"/>
              </w:rPr>
              <w:t xml:space="preserve">Какой из препаратов выбрать, Вам подскажут наши администраторы. Важно тщательно следовать указанным рекомендациям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26C2">
              <w:rPr>
                <w:rFonts w:ascii="Times New Roman" w:hAnsi="Times New Roman" w:cs="Times New Roman"/>
                <w:sz w:val="24"/>
                <w:szCs w:val="24"/>
              </w:rPr>
              <w:t xml:space="preserve"> приему препарата! </w:t>
            </w:r>
          </w:p>
          <w:p w:rsidR="003D11D9" w:rsidRPr="003326C2" w:rsidRDefault="003D11D9" w:rsidP="00BB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1D9" w:rsidRPr="003326C2" w:rsidRDefault="003D11D9" w:rsidP="00BB1A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6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 качества подготовки кишечника зависит качество проводимого исследования и точность постановки диагноза!</w:t>
            </w:r>
          </w:p>
        </w:tc>
      </w:tr>
    </w:tbl>
    <w:p w:rsidR="008941F3" w:rsidRDefault="008941F3"/>
    <w:sectPr w:rsidR="008941F3" w:rsidSect="002723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422E"/>
    <w:multiLevelType w:val="hybridMultilevel"/>
    <w:tmpl w:val="3242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F431C"/>
    <w:multiLevelType w:val="hybridMultilevel"/>
    <w:tmpl w:val="7906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11D9"/>
    <w:rsid w:val="00024B67"/>
    <w:rsid w:val="000E4265"/>
    <w:rsid w:val="0027237D"/>
    <w:rsid w:val="003D11D9"/>
    <w:rsid w:val="008941F3"/>
    <w:rsid w:val="009203B9"/>
    <w:rsid w:val="00C140EF"/>
    <w:rsid w:val="00FC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1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Tehotdel</dc:creator>
  <cp:lastModifiedBy>Tehotdel</cp:lastModifiedBy>
  <cp:revision>4</cp:revision>
  <dcterms:created xsi:type="dcterms:W3CDTF">2022-12-06T14:04:00Z</dcterms:created>
  <dcterms:modified xsi:type="dcterms:W3CDTF">2022-12-06T15:07:00Z</dcterms:modified>
</cp:coreProperties>
</file>